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  <w:caps/>
        </w:rPr>
        <w:id w:val="384819456"/>
        <w:docPartObj>
          <w:docPartGallery w:val="Cover Pages"/>
          <w:docPartUnique/>
        </w:docPartObj>
      </w:sdtPr>
      <w:sdtContent>
        <w:tbl>
          <w:tblPr>
            <w:tblW w:w="5000" w:type="pct"/>
            <w:jc w:val="center"/>
            <w:tblLook w:val="04A0"/>
          </w:tblPr>
          <w:tblGrid>
            <w:gridCol w:w="9571"/>
          </w:tblGrid>
          <w:tr w:rsidR="00897011">
            <w:trPr>
              <w:trHeight w:val="288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caps/>
                </w:rPr>
                <w:alias w:val="Организация"/>
                <w:id w:val="71114736"/>
                <w:placeholder>
                  <w:docPart w:val="C9BC406BB2C540EE93F477881C51BBFC"/>
                </w:placeholder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Content>
                <w:tc>
                  <w:tcPr>
                    <w:tcW w:w="5000" w:type="pct"/>
                  </w:tcPr>
                  <w:p w:rsidR="00897011" w:rsidRDefault="00897011" w:rsidP="00897011">
                    <w:pPr>
                      <w:pStyle w:val="a7"/>
                      <w:jc w:val="center"/>
                      <w:rPr>
                        <w:rFonts w:asciiTheme="majorHAnsi" w:eastAsiaTheme="majorEastAsia" w:hAnsiTheme="majorHAnsi" w:cstheme="majorBidi"/>
                        <w:caps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caps/>
                      </w:rPr>
                      <w:t>московский государственный институт радиотехники электроники и автоматики (технический университет)</w:t>
                    </w:r>
                  </w:p>
                </w:tc>
              </w:sdtContent>
            </w:sdt>
          </w:tr>
          <w:tr w:rsidR="00897011">
            <w:trPr>
              <w:trHeight w:val="144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sz w:val="80"/>
                  <w:szCs w:val="80"/>
                </w:rPr>
                <w:alias w:val="Заголовок"/>
                <w:id w:val="71114737"/>
                <w:placeholder>
                  <w:docPart w:val="811C07208BFD443A82261E03702F5622"/>
                </w:placeholder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Content>
                <w:tc>
                  <w:tcPr>
                    <w:tcW w:w="5000" w:type="pct"/>
                    <w:tcBorders>
                      <w:bottom w:val="single" w:sz="4" w:space="0" w:color="4F81BD" w:themeColor="accent1"/>
                    </w:tcBorders>
                    <w:vAlign w:val="center"/>
                  </w:tcPr>
                  <w:p w:rsidR="00897011" w:rsidRDefault="00897011" w:rsidP="00897011">
                    <w:pPr>
                      <w:pStyle w:val="a7"/>
                      <w:jc w:val="center"/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  <w:t>Отчет</w:t>
                    </w:r>
                  </w:p>
                </w:tc>
              </w:sdtContent>
            </w:sdt>
          </w:tr>
          <w:tr w:rsidR="00897011">
            <w:trPr>
              <w:trHeight w:val="72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sz w:val="44"/>
                  <w:szCs w:val="44"/>
                </w:rPr>
                <w:alias w:val="Подзаголовок"/>
                <w:id w:val="71114738"/>
                <w:placeholder>
                  <w:docPart w:val="212D5C3AC9DD450187D52A86FA0BC5AD"/>
                </w:placeholder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Content>
                <w:tc>
                  <w:tcPr>
                    <w:tcW w:w="5000" w:type="pct"/>
                    <w:tcBorders>
                      <w:top w:val="single" w:sz="4" w:space="0" w:color="4F81BD" w:themeColor="accent1"/>
                    </w:tcBorders>
                    <w:vAlign w:val="center"/>
                  </w:tcPr>
                  <w:p w:rsidR="00897011" w:rsidRDefault="00897011" w:rsidP="00897011">
                    <w:pPr>
                      <w:pStyle w:val="a7"/>
                      <w:jc w:val="center"/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  <w:t>Лабораторные работы № 1-3</w:t>
                    </w:r>
                  </w:p>
                </w:tc>
              </w:sdtContent>
            </w:sdt>
          </w:tr>
          <w:tr w:rsidR="00897011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897011" w:rsidRDefault="00897011">
                <w:pPr>
                  <w:pStyle w:val="a7"/>
                  <w:jc w:val="center"/>
                </w:pPr>
              </w:p>
            </w:tc>
          </w:tr>
          <w:tr w:rsidR="00897011">
            <w:trPr>
              <w:trHeight w:val="360"/>
              <w:jc w:val="center"/>
            </w:trPr>
            <w:sdt>
              <w:sdtPr>
                <w:rPr>
                  <w:b/>
                  <w:bCs/>
                </w:rPr>
                <w:alias w:val="Автор"/>
                <w:id w:val="71114739"/>
                <w:placeholder>
                  <w:docPart w:val="7BB74F1EE0DB4855B91B6F2252137D0C"/>
                </w:placeholder>
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<w:text/>
              </w:sdtPr>
              <w:sdtContent>
                <w:tc>
                  <w:tcPr>
                    <w:tcW w:w="5000" w:type="pct"/>
                    <w:vAlign w:val="center"/>
                  </w:tcPr>
                  <w:p w:rsidR="00897011" w:rsidRDefault="00897011" w:rsidP="00897011">
                    <w:pPr>
                      <w:pStyle w:val="a7"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Грунько М. В., группа ИТВ-3-07</w:t>
                    </w:r>
                  </w:p>
                </w:tc>
              </w:sdtContent>
            </w:sdt>
          </w:tr>
          <w:tr w:rsidR="00897011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897011" w:rsidRDefault="00897011">
                <w:pPr>
                  <w:pStyle w:val="a7"/>
                  <w:jc w:val="center"/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>Вариант № 2</w:t>
                </w:r>
              </w:p>
            </w:tc>
          </w:tr>
        </w:tbl>
        <w:p w:rsidR="00897011" w:rsidRDefault="00897011"/>
        <w:p w:rsidR="00897011" w:rsidRDefault="00897011"/>
        <w:tbl>
          <w:tblPr>
            <w:tblpPr w:leftFromText="187" w:rightFromText="187" w:horzAnchor="margin" w:tblpXSpec="center" w:tblpYSpec="bottom"/>
            <w:tblW w:w="5000" w:type="pct"/>
            <w:tblLook w:val="04A0"/>
          </w:tblPr>
          <w:tblGrid>
            <w:gridCol w:w="9571"/>
          </w:tblGrid>
          <w:tr w:rsidR="00897011">
            <w:sdt>
              <w:sdtPr>
                <w:alias w:val="Аннотация"/>
                <w:id w:val="71114740"/>
                <w:placeholder>
                  <w:docPart w:val="28B534C77A8C4B49B6BE139F1AF9ED78"/>
                </w:placeholder>
                <w:dataBinding w:prefixMappings="xmlns:ns0='http://schemas.microsoft.com/office/2006/coverPageProps'" w:xpath="/ns0:CoverPageProperties[1]/ns0:Abstract[1]" w:storeItemID="{55AF091B-3C7A-41E3-B477-F2FDAA23CFDA}"/>
                <w:text/>
              </w:sdtPr>
              <w:sdtContent>
                <w:tc>
                  <w:tcPr>
                    <w:tcW w:w="5000" w:type="pct"/>
                  </w:tcPr>
                  <w:p w:rsidR="00897011" w:rsidRDefault="00897011" w:rsidP="00897011">
                    <w:pPr>
                      <w:pStyle w:val="a7"/>
                    </w:pPr>
                    <w:r>
                      <w:t>Москва 2010</w:t>
                    </w:r>
                  </w:p>
                </w:tc>
              </w:sdtContent>
            </w:sdt>
          </w:tr>
        </w:tbl>
        <w:p w:rsidR="00897011" w:rsidRDefault="00897011"/>
        <w:p w:rsidR="00897011" w:rsidRDefault="00897011">
          <w:pPr>
            <w:rPr>
              <w:rFonts w:asciiTheme="majorHAnsi" w:eastAsiaTheme="majorEastAsia" w:hAnsiTheme="majorHAnsi" w:cstheme="majorBidi"/>
              <w:caps/>
            </w:rPr>
          </w:pPr>
          <w:r>
            <w:rPr>
              <w:rFonts w:asciiTheme="majorHAnsi" w:eastAsiaTheme="majorEastAsia" w:hAnsiTheme="majorHAnsi" w:cstheme="majorBidi"/>
              <w:caps/>
            </w:rPr>
            <w:br w:type="page"/>
          </w:r>
        </w:p>
      </w:sdtContent>
    </w:sdt>
    <w:p w:rsidR="00E04A26" w:rsidRDefault="00897011" w:rsidP="00100B03">
      <w:pPr>
        <w:pStyle w:val="1"/>
      </w:pPr>
      <w:r>
        <w:lastRenderedPageBreak/>
        <w:t>Лабораторная работа № 1.</w:t>
      </w:r>
    </w:p>
    <w:p w:rsidR="00897011" w:rsidRDefault="00870FCA" w:rsidP="00D5004B">
      <w:pPr>
        <w:jc w:val="both"/>
      </w:pPr>
      <w:r w:rsidRPr="00100B03">
        <w:rPr>
          <w:b/>
        </w:rPr>
        <w:t>Название</w:t>
      </w:r>
      <w:r>
        <w:t xml:space="preserve">: </w:t>
      </w:r>
      <w:r w:rsidR="00897011">
        <w:t>«</w:t>
      </w:r>
      <w:r w:rsidR="00897011" w:rsidRPr="00897011">
        <w:t>Исследование</w:t>
      </w:r>
      <w:r w:rsidR="005A0155">
        <w:t xml:space="preserve"> </w:t>
      </w:r>
      <w:r w:rsidR="00897011" w:rsidRPr="00897011">
        <w:t>комплекса</w:t>
      </w:r>
      <w:r w:rsidR="005A0155">
        <w:t xml:space="preserve"> </w:t>
      </w:r>
      <w:r w:rsidR="00897011" w:rsidRPr="00897011">
        <w:t>характеристик процессора ЭВМ</w:t>
      </w:r>
      <w:r w:rsidR="00897011">
        <w:t>»</w:t>
      </w:r>
    </w:p>
    <w:p w:rsidR="00897011" w:rsidRPr="00897011" w:rsidRDefault="00897011" w:rsidP="00D5004B">
      <w:pPr>
        <w:jc w:val="both"/>
      </w:pPr>
      <w:r w:rsidRPr="00100B03">
        <w:rPr>
          <w:u w:val="single"/>
        </w:rPr>
        <w:t>Цель работы</w:t>
      </w:r>
      <w:r>
        <w:t xml:space="preserve">: </w:t>
      </w:r>
      <w:r w:rsidRPr="00897011">
        <w:t>исследование</w:t>
      </w:r>
      <w:r w:rsidR="005A0155">
        <w:t xml:space="preserve"> </w:t>
      </w:r>
      <w:r w:rsidRPr="00897011">
        <w:t>комплекса характеристик</w:t>
      </w:r>
      <w:r w:rsidR="005A0155">
        <w:t xml:space="preserve"> </w:t>
      </w:r>
      <w:r w:rsidRPr="00897011">
        <w:t>быстродействия,</w:t>
      </w:r>
      <w:r w:rsidR="005A0155">
        <w:t xml:space="preserve"> </w:t>
      </w:r>
      <w:r w:rsidRPr="00897011">
        <w:t>надежности и стоимости узла цифровой аппаратуры - процессора ЭВМ, реализованного на больших интегральный схемах (БИС), выполненных по кремниевым технологиям различного уровня.</w:t>
      </w:r>
    </w:p>
    <w:p w:rsidR="00897011" w:rsidRDefault="00897011" w:rsidP="00D5004B">
      <w:pPr>
        <w:jc w:val="both"/>
      </w:pPr>
      <w:r w:rsidRPr="00100B03">
        <w:rPr>
          <w:u w:val="single"/>
        </w:rPr>
        <w:t>Исходные данные</w:t>
      </w:r>
      <w:r w:rsidR="00756FED" w:rsidRPr="00756FED">
        <w:t xml:space="preserve"> (ИД)</w:t>
      </w:r>
      <w:r>
        <w:t>: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897011" w:rsidTr="00D5004B">
        <w:tc>
          <w:tcPr>
            <w:tcW w:w="478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897011" w:rsidRDefault="00897011" w:rsidP="00D5004B">
            <w:pPr>
              <w:jc w:val="center"/>
            </w:pPr>
            <w:r>
              <w:t>Тип схемотехники</w:t>
            </w:r>
          </w:p>
        </w:tc>
        <w:tc>
          <w:tcPr>
            <w:tcW w:w="478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897011" w:rsidRDefault="00897011" w:rsidP="00D5004B">
            <w:pPr>
              <w:jc w:val="center"/>
            </w:pPr>
            <w:r>
              <w:t>Объем процессора в ЭЛЭ</w:t>
            </w:r>
            <w:r>
              <w:rPr>
                <w:rStyle w:val="a6"/>
              </w:rPr>
              <w:footnoteReference w:id="1"/>
            </w:r>
          </w:p>
        </w:tc>
      </w:tr>
      <w:tr w:rsidR="00897011" w:rsidTr="00D5004B">
        <w:tc>
          <w:tcPr>
            <w:tcW w:w="4785" w:type="dxa"/>
            <w:tcBorders>
              <w:top w:val="single" w:sz="12" w:space="0" w:color="000000" w:themeColor="text1"/>
            </w:tcBorders>
            <w:vAlign w:val="center"/>
          </w:tcPr>
          <w:p w:rsidR="00897011" w:rsidRPr="00897011" w:rsidRDefault="00897011" w:rsidP="00D5004B">
            <w:pPr>
              <w:jc w:val="center"/>
            </w:pPr>
            <w:r>
              <w:t>ЭСЛ</w:t>
            </w:r>
          </w:p>
        </w:tc>
        <w:tc>
          <w:tcPr>
            <w:tcW w:w="4786" w:type="dxa"/>
            <w:tcBorders>
              <w:top w:val="single" w:sz="12" w:space="0" w:color="000000" w:themeColor="text1"/>
            </w:tcBorders>
            <w:vAlign w:val="center"/>
          </w:tcPr>
          <w:p w:rsidR="00897011" w:rsidRDefault="00897011" w:rsidP="00D5004B">
            <w:pPr>
              <w:jc w:val="center"/>
            </w:pPr>
            <w:r>
              <w:t>50</w:t>
            </w:r>
          </w:p>
        </w:tc>
      </w:tr>
      <w:tr w:rsidR="00897011" w:rsidTr="00D5004B">
        <w:tc>
          <w:tcPr>
            <w:tcW w:w="4785" w:type="dxa"/>
            <w:vAlign w:val="center"/>
          </w:tcPr>
          <w:p w:rsidR="00897011" w:rsidRDefault="00897011" w:rsidP="00D5004B">
            <w:pPr>
              <w:jc w:val="center"/>
            </w:pPr>
            <w:r>
              <w:t>БиКМОП</w:t>
            </w:r>
          </w:p>
        </w:tc>
        <w:tc>
          <w:tcPr>
            <w:tcW w:w="4786" w:type="dxa"/>
            <w:vAlign w:val="center"/>
          </w:tcPr>
          <w:p w:rsidR="00897011" w:rsidRDefault="00897011" w:rsidP="00D5004B">
            <w:pPr>
              <w:jc w:val="center"/>
            </w:pPr>
            <w:r>
              <w:t>150</w:t>
            </w:r>
          </w:p>
        </w:tc>
      </w:tr>
    </w:tbl>
    <w:p w:rsidR="00D5004B" w:rsidRDefault="00D5004B" w:rsidP="004C05AD">
      <w:pPr>
        <w:pStyle w:val="ab"/>
        <w:numPr>
          <w:ilvl w:val="0"/>
          <w:numId w:val="8"/>
        </w:numPr>
        <w:jc w:val="both"/>
      </w:pPr>
      <w:r w:rsidRPr="004C05AD">
        <w:rPr>
          <w:i/>
        </w:rPr>
        <w:t>Базовый коэффициент дефектности</w:t>
      </w:r>
      <w:r>
        <w:rPr>
          <w:rStyle w:val="a6"/>
        </w:rPr>
        <w:footnoteReference w:id="2"/>
      </w:r>
      <w:r>
        <w:t xml:space="preserve"> (БКД): 5, 1, 0.5 деф./</w:t>
      </w:r>
      <w:r w:rsidR="00756FED">
        <w:t>с</w:t>
      </w:r>
      <w:r>
        <w:t>м</w:t>
      </w:r>
      <w:r w:rsidRPr="004C05AD">
        <w:rPr>
          <w:vertAlign w:val="superscript"/>
        </w:rPr>
        <w:t>2</w:t>
      </w:r>
    </w:p>
    <w:p w:rsidR="00D5004B" w:rsidRDefault="00D5004B" w:rsidP="004C05AD">
      <w:pPr>
        <w:pStyle w:val="ab"/>
        <w:numPr>
          <w:ilvl w:val="0"/>
          <w:numId w:val="8"/>
        </w:numPr>
        <w:jc w:val="both"/>
      </w:pPr>
      <w:r w:rsidRPr="004C05AD">
        <w:rPr>
          <w:i/>
        </w:rPr>
        <w:t>Площадь кристалла</w:t>
      </w:r>
      <w:r>
        <w:t>: 1 см</w:t>
      </w:r>
      <w:r w:rsidRPr="004C05AD">
        <w:rPr>
          <w:vertAlign w:val="superscript"/>
        </w:rPr>
        <w:t>2</w:t>
      </w:r>
    </w:p>
    <w:p w:rsidR="00897011" w:rsidRDefault="00100B03" w:rsidP="00100B03">
      <w:pPr>
        <w:pStyle w:val="2"/>
      </w:pPr>
      <w:r>
        <w:t>Лабораторное задание.</w:t>
      </w:r>
    </w:p>
    <w:p w:rsidR="00D5004B" w:rsidRDefault="00870FCA" w:rsidP="00D5004B">
      <w:pPr>
        <w:jc w:val="both"/>
      </w:pPr>
      <w:r>
        <w:t>1.</w:t>
      </w:r>
      <w:r w:rsidR="005A0155">
        <w:t xml:space="preserve"> </w:t>
      </w:r>
      <w:r>
        <w:t>Провести исследование</w:t>
      </w:r>
      <w:r w:rsidR="005A0155">
        <w:t xml:space="preserve"> </w:t>
      </w:r>
      <w:r>
        <w:t>комплекса</w:t>
      </w:r>
      <w:r w:rsidR="005A0155">
        <w:t xml:space="preserve"> </w:t>
      </w:r>
      <w:r>
        <w:t>характеристик</w:t>
      </w:r>
      <w:r w:rsidR="005A0155">
        <w:t xml:space="preserve"> </w:t>
      </w:r>
      <w:r>
        <w:t>БИС</w:t>
      </w:r>
      <w:r w:rsidR="00756FED">
        <w:t xml:space="preserve"> (тип схемотехники см. в ИД)</w:t>
      </w:r>
      <w:r>
        <w:t xml:space="preserve"> путем изменения МЛР</w:t>
      </w:r>
      <w:r>
        <w:rPr>
          <w:rStyle w:val="a6"/>
        </w:rPr>
        <w:footnoteReference w:id="3"/>
      </w:r>
      <w:r>
        <w:t xml:space="preserve"> в пределах от 3 мкм до значения, когда отсутствует выход годных кристаллов </w:t>
      </w:r>
      <w:r w:rsidR="00D5004B">
        <w:t>(</w:t>
      </w:r>
      <w:r>
        <w:t xml:space="preserve">для значений </w:t>
      </w:r>
      <w:r w:rsidR="00D5004B">
        <w:t>БКД</w:t>
      </w:r>
      <w:r w:rsidR="00756FED">
        <w:t>, указанных в ИД</w:t>
      </w:r>
      <w:r w:rsidR="00D5004B">
        <w:t>)</w:t>
      </w:r>
      <w:r>
        <w:t>.</w:t>
      </w:r>
    </w:p>
    <w:p w:rsidR="00D5004B" w:rsidRDefault="00870FCA" w:rsidP="00D5004B">
      <w:pPr>
        <w:jc w:val="both"/>
      </w:pPr>
      <w:r w:rsidRPr="00100B03">
        <w:rPr>
          <w:i/>
        </w:rPr>
        <w:t>По результатам исследования</w:t>
      </w:r>
      <w:r w:rsidR="00D5004B">
        <w:t>:</w:t>
      </w:r>
    </w:p>
    <w:p w:rsidR="00D5004B" w:rsidRDefault="00D5004B" w:rsidP="00D5004B">
      <w:pPr>
        <w:pStyle w:val="ab"/>
        <w:numPr>
          <w:ilvl w:val="0"/>
          <w:numId w:val="1"/>
        </w:numPr>
        <w:jc w:val="both"/>
      </w:pPr>
      <w:r>
        <w:t>П</w:t>
      </w:r>
      <w:r w:rsidR="00870FCA">
        <w:t>остроить графики,</w:t>
      </w:r>
      <w:r w:rsidR="005A0155">
        <w:t xml:space="preserve"> </w:t>
      </w:r>
      <w:r w:rsidR="00870FCA">
        <w:t>качественно отражающие</w:t>
      </w:r>
      <w:r>
        <w:t>:</w:t>
      </w:r>
    </w:p>
    <w:p w:rsidR="00D5004B" w:rsidRDefault="00D5004B" w:rsidP="00D5004B">
      <w:pPr>
        <w:pStyle w:val="ab"/>
        <w:numPr>
          <w:ilvl w:val="1"/>
          <w:numId w:val="3"/>
        </w:numPr>
        <w:jc w:val="both"/>
      </w:pPr>
      <w:r>
        <w:t>З</w:t>
      </w:r>
      <w:r w:rsidR="00870FCA">
        <w:t xml:space="preserve">ависимость </w:t>
      </w:r>
      <w:r>
        <w:t>степени</w:t>
      </w:r>
      <w:r w:rsidR="005A0155">
        <w:t xml:space="preserve"> </w:t>
      </w:r>
      <w:r>
        <w:t>интеграции</w:t>
      </w:r>
      <w:r w:rsidR="005A0155">
        <w:t xml:space="preserve"> </w:t>
      </w:r>
      <w:r>
        <w:t xml:space="preserve">БИС </w:t>
      </w:r>
      <w:r w:rsidR="00870FCA">
        <w:t>от МЛР</w:t>
      </w:r>
    </w:p>
    <w:p w:rsidR="00D5004B" w:rsidRDefault="00D5004B" w:rsidP="00D5004B">
      <w:pPr>
        <w:pStyle w:val="ab"/>
        <w:numPr>
          <w:ilvl w:val="1"/>
          <w:numId w:val="3"/>
        </w:numPr>
        <w:jc w:val="both"/>
      </w:pPr>
      <w:r>
        <w:t>Зависимость времени задержки в одном ЛЭ от МЛР</w:t>
      </w:r>
    </w:p>
    <w:p w:rsidR="00D5004B" w:rsidRDefault="00D5004B" w:rsidP="00D5004B">
      <w:pPr>
        <w:pStyle w:val="ab"/>
        <w:numPr>
          <w:ilvl w:val="1"/>
          <w:numId w:val="3"/>
        </w:numPr>
        <w:jc w:val="both"/>
      </w:pPr>
      <w:r>
        <w:t>Зависимость выхода годных БИС от МЛР</w:t>
      </w:r>
    </w:p>
    <w:p w:rsidR="00D5004B" w:rsidRDefault="00D5004B" w:rsidP="00D5004B">
      <w:pPr>
        <w:pStyle w:val="ab"/>
        <w:numPr>
          <w:ilvl w:val="1"/>
          <w:numId w:val="3"/>
        </w:numPr>
        <w:jc w:val="both"/>
      </w:pPr>
      <w:r>
        <w:t>Зависимость стоимости БИС от МЛР</w:t>
      </w:r>
    </w:p>
    <w:p w:rsidR="00D5004B" w:rsidRDefault="00D5004B" w:rsidP="00D5004B">
      <w:pPr>
        <w:pStyle w:val="ab"/>
        <w:numPr>
          <w:ilvl w:val="1"/>
          <w:numId w:val="3"/>
        </w:numPr>
        <w:jc w:val="both"/>
      </w:pPr>
      <w:r>
        <w:t>Зависимость интенсивности отказов БИС от МЛР</w:t>
      </w:r>
    </w:p>
    <w:p w:rsidR="00D5004B" w:rsidRDefault="00870FCA" w:rsidP="00D5004B">
      <w:pPr>
        <w:pStyle w:val="ab"/>
        <w:numPr>
          <w:ilvl w:val="0"/>
          <w:numId w:val="1"/>
        </w:numPr>
        <w:jc w:val="both"/>
      </w:pPr>
      <w:r>
        <w:t>Зафиксировать МЛР, при котор</w:t>
      </w:r>
      <w:r w:rsidR="00D5004B">
        <w:t>ом</w:t>
      </w:r>
      <w:r>
        <w:t xml:space="preserve"> отсутствует выход годных кристаллов</w:t>
      </w:r>
    </w:p>
    <w:p w:rsidR="00870FCA" w:rsidRDefault="00870FCA" w:rsidP="00D5004B">
      <w:pPr>
        <w:pStyle w:val="ab"/>
        <w:numPr>
          <w:ilvl w:val="0"/>
          <w:numId w:val="1"/>
        </w:numPr>
        <w:jc w:val="both"/>
      </w:pPr>
      <w:r>
        <w:t xml:space="preserve">Объяснить, как изменяются зависимости при изменении </w:t>
      </w:r>
      <w:r w:rsidR="00C20C11">
        <w:t>БКД</w:t>
      </w:r>
      <w:r>
        <w:t>.</w:t>
      </w:r>
    </w:p>
    <w:p w:rsidR="00100B03" w:rsidRDefault="00870FCA" w:rsidP="00D5004B">
      <w:pPr>
        <w:jc w:val="both"/>
      </w:pPr>
      <w:r>
        <w:t>2. Провести исследование характеристик процессоров,</w:t>
      </w:r>
      <w:r w:rsidR="005A0155">
        <w:t xml:space="preserve"> </w:t>
      </w:r>
      <w:r>
        <w:t>выполненных на БИС,</w:t>
      </w:r>
      <w:r w:rsidR="005A0155">
        <w:t xml:space="preserve"> </w:t>
      </w:r>
      <w:r>
        <w:t>синтезированных в п.</w:t>
      </w:r>
      <w:r w:rsidR="00D5004B">
        <w:t xml:space="preserve"> </w:t>
      </w:r>
      <w:r>
        <w:t>1 задания</w:t>
      </w:r>
      <w:r w:rsidR="005A0155">
        <w:t xml:space="preserve"> </w:t>
      </w:r>
      <w:r>
        <w:t>и</w:t>
      </w:r>
      <w:r w:rsidR="005A0155">
        <w:t xml:space="preserve"> </w:t>
      </w:r>
      <w:r>
        <w:t xml:space="preserve">имеющих объем, указанный в </w:t>
      </w:r>
      <w:r w:rsidR="00756FED" w:rsidRPr="00756FED">
        <w:t>ИД</w:t>
      </w:r>
      <w:r>
        <w:t>. По результатам исследования</w:t>
      </w:r>
      <w:r w:rsidR="00100B03">
        <w:t>:</w:t>
      </w:r>
    </w:p>
    <w:p w:rsidR="00D5004B" w:rsidRDefault="00100B03" w:rsidP="00100B03">
      <w:pPr>
        <w:pStyle w:val="ab"/>
        <w:numPr>
          <w:ilvl w:val="0"/>
          <w:numId w:val="5"/>
        </w:numPr>
        <w:jc w:val="both"/>
      </w:pPr>
      <w:r>
        <w:t>П</w:t>
      </w:r>
      <w:r w:rsidR="00870FCA">
        <w:t>остроить графики,</w:t>
      </w:r>
      <w:r w:rsidR="005A0155">
        <w:t xml:space="preserve"> </w:t>
      </w:r>
      <w:r w:rsidR="00870FCA">
        <w:t>качественно отражающие</w:t>
      </w:r>
      <w:r w:rsidR="00D5004B">
        <w:t>:</w:t>
      </w:r>
    </w:p>
    <w:p w:rsidR="00100B03" w:rsidRDefault="00100B03" w:rsidP="00100B03">
      <w:pPr>
        <w:pStyle w:val="ab"/>
        <w:numPr>
          <w:ilvl w:val="1"/>
          <w:numId w:val="7"/>
        </w:numPr>
        <w:jc w:val="both"/>
      </w:pPr>
      <w:r>
        <w:t>З</w:t>
      </w:r>
      <w:r w:rsidR="00870FCA">
        <w:t xml:space="preserve">ависимость </w:t>
      </w:r>
      <w:r>
        <w:t xml:space="preserve">рабочей частоты </w:t>
      </w:r>
      <w:r w:rsidR="00870FCA">
        <w:t>от МЛР</w:t>
      </w:r>
    </w:p>
    <w:p w:rsidR="00100B03" w:rsidRDefault="00100B03" w:rsidP="00100B03">
      <w:pPr>
        <w:pStyle w:val="ab"/>
        <w:numPr>
          <w:ilvl w:val="1"/>
          <w:numId w:val="7"/>
        </w:numPr>
      </w:pPr>
      <w:r>
        <w:t>Зависимость стоимости процессоров от МЛР</w:t>
      </w:r>
    </w:p>
    <w:p w:rsidR="00100B03" w:rsidRDefault="00100B03" w:rsidP="00100B03">
      <w:pPr>
        <w:pStyle w:val="ab"/>
        <w:numPr>
          <w:ilvl w:val="1"/>
          <w:numId w:val="7"/>
        </w:numPr>
      </w:pPr>
      <w:r>
        <w:t>Зависимость времени наработки процессоров от МЛР</w:t>
      </w:r>
    </w:p>
    <w:p w:rsidR="00100B03" w:rsidRDefault="00870FCA" w:rsidP="00100B03">
      <w:pPr>
        <w:pStyle w:val="ab"/>
        <w:numPr>
          <w:ilvl w:val="0"/>
          <w:numId w:val="5"/>
        </w:numPr>
      </w:pPr>
      <w:r>
        <w:t>Указать среди процессоров наиболее надежные</w:t>
      </w:r>
    </w:p>
    <w:p w:rsidR="00100B03" w:rsidRDefault="00100B03" w:rsidP="00100B03">
      <w:pPr>
        <w:pStyle w:val="ab"/>
        <w:numPr>
          <w:ilvl w:val="0"/>
          <w:numId w:val="5"/>
        </w:numPr>
      </w:pPr>
      <w:r>
        <w:t xml:space="preserve">Указать </w:t>
      </w:r>
      <w:r w:rsidR="00870FCA">
        <w:t>процессоры с максимальным отношением рабочей частоты к стоимости (с минимальной стоимостью единицы</w:t>
      </w:r>
      <w:r w:rsidR="005A0155">
        <w:t xml:space="preserve"> </w:t>
      </w:r>
      <w:r w:rsidR="00870FCA">
        <w:t>быстродействия)</w:t>
      </w:r>
      <w:r w:rsidR="005A0155">
        <w:t xml:space="preserve"> </w:t>
      </w:r>
      <w:r>
        <w:t xml:space="preserve">для каждого типа схемотехники. </w:t>
      </w:r>
    </w:p>
    <w:p w:rsidR="00897011" w:rsidRDefault="00870FCA" w:rsidP="00100B03">
      <w:pPr>
        <w:pStyle w:val="ab"/>
        <w:numPr>
          <w:ilvl w:val="0"/>
          <w:numId w:val="5"/>
        </w:numPr>
      </w:pPr>
      <w:r>
        <w:t>Объяснить полученные результаты.</w:t>
      </w:r>
    </w:p>
    <w:p w:rsidR="00100B03" w:rsidRDefault="00100B03" w:rsidP="00100B03">
      <w:r>
        <w:t>Расчет.</w:t>
      </w:r>
    </w:p>
    <w:p w:rsidR="00756FED" w:rsidRDefault="00756FED" w:rsidP="00100B03"/>
    <w:sectPr w:rsidR="00756FED" w:rsidSect="00897011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D9D" w:rsidRDefault="00551D9D" w:rsidP="00897011">
      <w:pPr>
        <w:spacing w:after="0" w:line="240" w:lineRule="auto"/>
      </w:pPr>
      <w:r>
        <w:separator/>
      </w:r>
    </w:p>
  </w:endnote>
  <w:endnote w:type="continuationSeparator" w:id="0">
    <w:p w:rsidR="00551D9D" w:rsidRDefault="00551D9D" w:rsidP="00897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D9D" w:rsidRDefault="00551D9D" w:rsidP="00897011">
      <w:pPr>
        <w:spacing w:after="0" w:line="240" w:lineRule="auto"/>
      </w:pPr>
      <w:r>
        <w:separator/>
      </w:r>
    </w:p>
  </w:footnote>
  <w:footnote w:type="continuationSeparator" w:id="0">
    <w:p w:rsidR="00551D9D" w:rsidRDefault="00551D9D" w:rsidP="00897011">
      <w:pPr>
        <w:spacing w:after="0" w:line="240" w:lineRule="auto"/>
      </w:pPr>
      <w:r>
        <w:continuationSeparator/>
      </w:r>
    </w:p>
  </w:footnote>
  <w:footnote w:id="1">
    <w:p w:rsidR="00897011" w:rsidRDefault="00897011">
      <w:pPr>
        <w:pStyle w:val="a4"/>
      </w:pPr>
      <w:r>
        <w:rPr>
          <w:rStyle w:val="a6"/>
        </w:rPr>
        <w:footnoteRef/>
      </w:r>
      <w:r>
        <w:t xml:space="preserve"> ЭЛЭ – эквивалентный логический элемент</w:t>
      </w:r>
      <w:r w:rsidR="00870FCA">
        <w:t xml:space="preserve"> (представляет собой простейший элемент </w:t>
      </w:r>
      <w:r w:rsidR="00870FCA" w:rsidRPr="00870FCA">
        <w:t>‘</w:t>
      </w:r>
      <w:r w:rsidR="00870FCA">
        <w:t>И</w:t>
      </w:r>
      <w:r w:rsidR="00870FCA" w:rsidRPr="00870FCA">
        <w:t>’</w:t>
      </w:r>
      <w:r w:rsidR="00870FCA">
        <w:t xml:space="preserve"> на 2 входа)</w:t>
      </w:r>
    </w:p>
  </w:footnote>
  <w:footnote w:id="2">
    <w:p w:rsidR="00D5004B" w:rsidRDefault="00D5004B">
      <w:pPr>
        <w:pStyle w:val="a4"/>
      </w:pPr>
      <w:r>
        <w:rPr>
          <w:rStyle w:val="a6"/>
        </w:rPr>
        <w:footnoteRef/>
      </w:r>
      <w:r>
        <w:t xml:space="preserve"> Поскольку </w:t>
      </w:r>
      <w:r w:rsidRPr="00D5004B">
        <w:rPr>
          <w:i/>
        </w:rPr>
        <w:t>коэффициент дефектности</w:t>
      </w:r>
      <w:r w:rsidRPr="00D5004B">
        <w:t xml:space="preserve"> зависит от МЛР, </w:t>
      </w:r>
      <w:r>
        <w:t>то</w:t>
      </w:r>
      <w:r w:rsidRPr="00D5004B">
        <w:t xml:space="preserve"> вводится понятие </w:t>
      </w:r>
      <w:r>
        <w:t>БКД</w:t>
      </w:r>
      <w:r w:rsidRPr="00D5004B">
        <w:t>,</w:t>
      </w:r>
      <w:r w:rsidR="005A0155">
        <w:t xml:space="preserve"> </w:t>
      </w:r>
      <w:r w:rsidRPr="00D5004B">
        <w:t>определяемого</w:t>
      </w:r>
      <w:r w:rsidR="005A0155">
        <w:t xml:space="preserve"> </w:t>
      </w:r>
      <w:r w:rsidRPr="00D5004B">
        <w:t>при</w:t>
      </w:r>
      <w:r w:rsidR="005A0155">
        <w:t xml:space="preserve"> </w:t>
      </w:r>
      <w:r w:rsidRPr="00D5004B">
        <w:t>фиксированном значении МЛР</w:t>
      </w:r>
      <w:r>
        <w:t>,</w:t>
      </w:r>
      <w:r w:rsidRPr="00D5004B">
        <w:t xml:space="preserve"> равном 1 мкм.</w:t>
      </w:r>
    </w:p>
  </w:footnote>
  <w:footnote w:id="3">
    <w:p w:rsidR="00D5004B" w:rsidRDefault="00870FCA">
      <w:pPr>
        <w:pStyle w:val="a4"/>
      </w:pPr>
      <w:r>
        <w:rPr>
          <w:rStyle w:val="a6"/>
        </w:rPr>
        <w:footnoteRef/>
      </w:r>
      <w:r>
        <w:t xml:space="preserve"> МЛР – минимальный литографический размер</w:t>
      </w:r>
      <w:r w:rsidR="00D5004B">
        <w:t xml:space="preserve"> (</w:t>
      </w:r>
      <w:r w:rsidR="00D5004B" w:rsidRPr="00D5004B">
        <w:rPr>
          <w:i/>
        </w:rPr>
        <w:t>литография</w:t>
      </w:r>
      <w:r w:rsidR="00D5004B">
        <w:t xml:space="preserve"> – это технология создания полупроводниковых приборов и БИС, </w:t>
      </w:r>
      <w:r w:rsidR="00D5004B" w:rsidRPr="00D5004B">
        <w:t>заключающ</w:t>
      </w:r>
      <w:r w:rsidR="00D5004B">
        <w:t>аяс</w:t>
      </w:r>
      <w:r w:rsidR="00D5004B" w:rsidRPr="00D5004B">
        <w:t xml:space="preserve">я в формировании в </w:t>
      </w:r>
      <w:r w:rsidR="00D5004B">
        <w:t>специальном</w:t>
      </w:r>
      <w:r w:rsidR="00D5004B" w:rsidRPr="00D5004B">
        <w:t xml:space="preserve"> слое, нанесенном на поверхность подложек, рельефного рисунка и последующего переноса этого рисунка на подложки</w:t>
      </w:r>
      <w:r w:rsidR="00D5004B">
        <w:t>)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8404D"/>
    <w:multiLevelType w:val="hybridMultilevel"/>
    <w:tmpl w:val="233637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A87C08"/>
    <w:multiLevelType w:val="hybridMultilevel"/>
    <w:tmpl w:val="0FBE6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DE3C71"/>
    <w:multiLevelType w:val="hybridMultilevel"/>
    <w:tmpl w:val="D9F87D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253143"/>
    <w:multiLevelType w:val="hybridMultilevel"/>
    <w:tmpl w:val="099C0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D8276F"/>
    <w:multiLevelType w:val="hybridMultilevel"/>
    <w:tmpl w:val="BCC8B47C"/>
    <w:lvl w:ilvl="0" w:tplc="4EB6F3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D414A9"/>
    <w:multiLevelType w:val="hybridMultilevel"/>
    <w:tmpl w:val="BBB6B1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334DDF"/>
    <w:multiLevelType w:val="hybridMultilevel"/>
    <w:tmpl w:val="F6886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3E4F77"/>
    <w:multiLevelType w:val="hybridMultilevel"/>
    <w:tmpl w:val="7BBAE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2"/>
  </w:num>
  <w:num w:numId="5">
    <w:abstractNumId w:val="4"/>
  </w:num>
  <w:num w:numId="6">
    <w:abstractNumId w:val="3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7011"/>
    <w:rsid w:val="00100B03"/>
    <w:rsid w:val="001E245D"/>
    <w:rsid w:val="004C05AD"/>
    <w:rsid w:val="00551D9D"/>
    <w:rsid w:val="00591C74"/>
    <w:rsid w:val="005A0155"/>
    <w:rsid w:val="00756FED"/>
    <w:rsid w:val="00870FCA"/>
    <w:rsid w:val="00897011"/>
    <w:rsid w:val="00C20C11"/>
    <w:rsid w:val="00D5004B"/>
    <w:rsid w:val="00E04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A26"/>
  </w:style>
  <w:style w:type="paragraph" w:styleId="1">
    <w:name w:val="heading 1"/>
    <w:basedOn w:val="a"/>
    <w:next w:val="a"/>
    <w:link w:val="10"/>
    <w:uiPriority w:val="9"/>
    <w:qFormat/>
    <w:rsid w:val="00100B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00B0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70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897011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897011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897011"/>
    <w:rPr>
      <w:vertAlign w:val="superscript"/>
    </w:rPr>
  </w:style>
  <w:style w:type="paragraph" w:styleId="a7">
    <w:name w:val="No Spacing"/>
    <w:link w:val="a8"/>
    <w:uiPriority w:val="1"/>
    <w:qFormat/>
    <w:rsid w:val="00897011"/>
    <w:pPr>
      <w:spacing w:after="0" w:line="240" w:lineRule="auto"/>
    </w:pPr>
    <w:rPr>
      <w:rFonts w:eastAsiaTheme="minorEastAsia"/>
    </w:rPr>
  </w:style>
  <w:style w:type="character" w:customStyle="1" w:styleId="a8">
    <w:name w:val="Без интервала Знак"/>
    <w:basedOn w:val="a0"/>
    <w:link w:val="a7"/>
    <w:uiPriority w:val="1"/>
    <w:rsid w:val="00897011"/>
    <w:rPr>
      <w:rFonts w:eastAsiaTheme="minorEastAsia"/>
    </w:rPr>
  </w:style>
  <w:style w:type="paragraph" w:styleId="a9">
    <w:name w:val="Balloon Text"/>
    <w:basedOn w:val="a"/>
    <w:link w:val="aa"/>
    <w:uiPriority w:val="99"/>
    <w:semiHidden/>
    <w:unhideWhenUsed/>
    <w:rsid w:val="00897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97011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5004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00B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0B0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9BC406BB2C540EE93F477881C51BBF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72F714-E8EC-4CBF-BD8C-04410BD8CFD4}"/>
      </w:docPartPr>
      <w:docPartBody>
        <w:p w:rsidR="00000000" w:rsidRDefault="00982310" w:rsidP="00982310">
          <w:pPr>
            <w:pStyle w:val="C9BC406BB2C540EE93F477881C51BBFC"/>
          </w:pPr>
          <w:r>
            <w:rPr>
              <w:rFonts w:asciiTheme="majorHAnsi" w:eastAsiaTheme="majorEastAsia" w:hAnsiTheme="majorHAnsi" w:cstheme="majorBidi"/>
              <w:caps/>
            </w:rPr>
            <w:t>[Введите название организации]</w:t>
          </w:r>
        </w:p>
      </w:docPartBody>
    </w:docPart>
    <w:docPart>
      <w:docPartPr>
        <w:name w:val="811C07208BFD443A82261E03702F56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8EDC133-B0F3-48DE-A7B1-AAA1D2564F0E}"/>
      </w:docPartPr>
      <w:docPartBody>
        <w:p w:rsidR="00000000" w:rsidRDefault="00982310" w:rsidP="00982310">
          <w:pPr>
            <w:pStyle w:val="811C07208BFD443A82261E03702F5622"/>
          </w:pPr>
          <w:r>
            <w:rPr>
              <w:rFonts w:asciiTheme="majorHAnsi" w:eastAsiaTheme="majorEastAsia" w:hAnsiTheme="majorHAnsi" w:cstheme="majorBidi"/>
              <w:sz w:val="80"/>
              <w:szCs w:val="80"/>
            </w:rPr>
            <w:t>[Введите название документа]</w:t>
          </w:r>
        </w:p>
      </w:docPartBody>
    </w:docPart>
    <w:docPart>
      <w:docPartPr>
        <w:name w:val="212D5C3AC9DD450187D52A86FA0BC5A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AB0157F-EB1C-4DD0-B8F4-9968082B1B92}"/>
      </w:docPartPr>
      <w:docPartBody>
        <w:p w:rsidR="00000000" w:rsidRDefault="00982310" w:rsidP="00982310">
          <w:pPr>
            <w:pStyle w:val="212D5C3AC9DD450187D52A86FA0BC5AD"/>
          </w:pPr>
          <w:r>
            <w:rPr>
              <w:rFonts w:asciiTheme="majorHAnsi" w:eastAsiaTheme="majorEastAsia" w:hAnsiTheme="majorHAnsi" w:cstheme="majorBidi"/>
              <w:sz w:val="44"/>
              <w:szCs w:val="44"/>
            </w:rPr>
            <w:t>[Введите подзаголовок документа]</w:t>
          </w:r>
        </w:p>
      </w:docPartBody>
    </w:docPart>
    <w:docPart>
      <w:docPartPr>
        <w:name w:val="7BB74F1EE0DB4855B91B6F2252137D0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3E89EE-B98E-4988-979A-545B2594A53F}"/>
      </w:docPartPr>
      <w:docPartBody>
        <w:p w:rsidR="00000000" w:rsidRDefault="00982310" w:rsidP="00982310">
          <w:pPr>
            <w:pStyle w:val="7BB74F1EE0DB4855B91B6F2252137D0C"/>
          </w:pPr>
          <w:r>
            <w:rPr>
              <w:b/>
              <w:bCs/>
            </w:rPr>
            <w:t>[Введите имя автора]</w:t>
          </w:r>
        </w:p>
      </w:docPartBody>
    </w:docPart>
    <w:docPart>
      <w:docPartPr>
        <w:name w:val="28B534C77A8C4B49B6BE139F1AF9ED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0CE60ED-E416-4BB6-9AD8-6B3EF4B03E76}"/>
      </w:docPartPr>
      <w:docPartBody>
        <w:p w:rsidR="00000000" w:rsidRDefault="00982310" w:rsidP="00982310">
          <w:pPr>
            <w:pStyle w:val="28B534C77A8C4B49B6BE139F1AF9ED78"/>
          </w:pPr>
          <w:r>
            <w:t>[Введите аннотацию документа. Аннотация обычно представляет собой краткий обзор содержимого документа. Введите аннотацию документа. Аннотация обычно представляет собой краткий обзор содержимого документа.]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982310"/>
    <w:rsid w:val="005A0181"/>
    <w:rsid w:val="00982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E81C4859AE648738B7973B9352162CB">
    <w:name w:val="CE81C4859AE648738B7973B9352162CB"/>
    <w:rsid w:val="00982310"/>
  </w:style>
  <w:style w:type="paragraph" w:customStyle="1" w:styleId="85072B1B5BFF440D96BFF7038A44DA5F">
    <w:name w:val="85072B1B5BFF440D96BFF7038A44DA5F"/>
    <w:rsid w:val="00982310"/>
  </w:style>
  <w:style w:type="paragraph" w:customStyle="1" w:styleId="66BE412964B64C74B9B2EA30DA4ABA19">
    <w:name w:val="66BE412964B64C74B9B2EA30DA4ABA19"/>
    <w:rsid w:val="00982310"/>
  </w:style>
  <w:style w:type="paragraph" w:customStyle="1" w:styleId="51EAEA00B7DB488BAFC059C46A79F84B">
    <w:name w:val="51EAEA00B7DB488BAFC059C46A79F84B"/>
    <w:rsid w:val="00982310"/>
  </w:style>
  <w:style w:type="paragraph" w:customStyle="1" w:styleId="CC58F739C9034A03A575971AEBC09DAB">
    <w:name w:val="CC58F739C9034A03A575971AEBC09DAB"/>
    <w:rsid w:val="00982310"/>
  </w:style>
  <w:style w:type="paragraph" w:customStyle="1" w:styleId="C9BC406BB2C540EE93F477881C51BBFC">
    <w:name w:val="C9BC406BB2C540EE93F477881C51BBFC"/>
    <w:rsid w:val="00982310"/>
  </w:style>
  <w:style w:type="paragraph" w:customStyle="1" w:styleId="811C07208BFD443A82261E03702F5622">
    <w:name w:val="811C07208BFD443A82261E03702F5622"/>
    <w:rsid w:val="00982310"/>
  </w:style>
  <w:style w:type="paragraph" w:customStyle="1" w:styleId="212D5C3AC9DD450187D52A86FA0BC5AD">
    <w:name w:val="212D5C3AC9DD450187D52A86FA0BC5AD"/>
    <w:rsid w:val="00982310"/>
  </w:style>
  <w:style w:type="paragraph" w:customStyle="1" w:styleId="7BB74F1EE0DB4855B91B6F2252137D0C">
    <w:name w:val="7BB74F1EE0DB4855B91B6F2252137D0C"/>
    <w:rsid w:val="00982310"/>
  </w:style>
  <w:style w:type="paragraph" w:customStyle="1" w:styleId="28B534C77A8C4B49B6BE139F1AF9ED78">
    <w:name w:val="28B534C77A8C4B49B6BE139F1AF9ED78"/>
    <w:rsid w:val="0098231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Москва 2010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15061A7-D922-4B8E-BD13-4CDB95B1E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3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</vt:lpstr>
    </vt:vector>
  </TitlesOfParts>
  <Company>московский государственный институт радиотехники электроники и автоматики (технический университет)</Company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</dc:title>
  <dc:subject>Лабораторные работы № 1-3</dc:subject>
  <dc:creator>Грунько М. В., группа ИТВ-3-07</dc:creator>
  <cp:lastModifiedBy>Михаил</cp:lastModifiedBy>
  <cp:revision>6</cp:revision>
  <dcterms:created xsi:type="dcterms:W3CDTF">2010-09-20T10:11:00Z</dcterms:created>
  <dcterms:modified xsi:type="dcterms:W3CDTF">2010-09-20T13:11:00Z</dcterms:modified>
</cp:coreProperties>
</file>